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03" w:rsidRDefault="00441FA0" w:rsidP="00441FA0">
      <w:pPr>
        <w:jc w:val="center"/>
        <w:rPr>
          <w:rFonts w:ascii="Utsaah" w:hAnsi="Utsaah" w:cs="Utsaah"/>
          <w:b/>
          <w:sz w:val="28"/>
          <w:szCs w:val="28"/>
          <w:u w:val="single"/>
        </w:rPr>
      </w:pPr>
      <w:r>
        <w:rPr>
          <w:rFonts w:ascii="Utsaah" w:hAnsi="Utsaah" w:cs="Utsaah"/>
          <w:b/>
          <w:sz w:val="28"/>
          <w:szCs w:val="28"/>
          <w:u w:val="single"/>
        </w:rPr>
        <w:t>RESEARCH SCHOLAR PROGRAM – 20 MONTH</w:t>
      </w:r>
    </w:p>
    <w:p w:rsidR="00441FA0" w:rsidRDefault="00441FA0" w:rsidP="00441FA0">
      <w:pPr>
        <w:jc w:val="center"/>
        <w:rPr>
          <w:rFonts w:ascii="Utsaah" w:hAnsi="Utsaah" w:cs="Utsaah"/>
          <w:b/>
          <w:sz w:val="28"/>
          <w:szCs w:val="28"/>
          <w:u w:val="single"/>
        </w:rPr>
      </w:pPr>
    </w:p>
    <w:p w:rsidR="00441FA0" w:rsidRPr="00441FA0" w:rsidRDefault="00441FA0" w:rsidP="00441FA0">
      <w:pPr>
        <w:rPr>
          <w:rFonts w:ascii="Utsaah" w:hAnsi="Utsaah" w:cs="Utsaah"/>
          <w:szCs w:val="22"/>
        </w:rPr>
      </w:pPr>
      <w:r w:rsidRPr="00441FA0">
        <w:rPr>
          <w:rFonts w:ascii="Utsaah" w:hAnsi="Utsaah" w:cs="Utsaah"/>
          <w:szCs w:val="22"/>
        </w:rPr>
        <w:t xml:space="preserve">The purpose of the Research Scholar Program is to provide </w:t>
      </w:r>
      <w:r w:rsidRPr="00441FA0">
        <w:rPr>
          <w:rFonts w:ascii="Utsaah" w:hAnsi="Utsaah" w:cs="Utsaah"/>
          <w:b/>
          <w:szCs w:val="22"/>
        </w:rPr>
        <w:t>1</w:t>
      </w:r>
      <w:r w:rsidRPr="00441FA0">
        <w:rPr>
          <w:rFonts w:ascii="Utsaah" w:hAnsi="Utsaah" w:cs="Utsaah"/>
          <w:b/>
          <w:szCs w:val="22"/>
          <w:vertAlign w:val="superscript"/>
        </w:rPr>
        <w:t>st</w:t>
      </w:r>
      <w:r w:rsidRPr="00441FA0">
        <w:rPr>
          <w:rFonts w:ascii="Utsaah" w:hAnsi="Utsaah" w:cs="Utsaah"/>
          <w:b/>
          <w:szCs w:val="22"/>
        </w:rPr>
        <w:t xml:space="preserve"> year medical students</w:t>
      </w:r>
      <w:r w:rsidRPr="00441FA0">
        <w:rPr>
          <w:rFonts w:ascii="Utsaah" w:hAnsi="Utsaah" w:cs="Utsaah"/>
          <w:szCs w:val="22"/>
        </w:rPr>
        <w:t xml:space="preserve"> the opportunity to participate in the continuum of research – from idea creation to data collection to a scientific publication and/or a presentation at an international conference/meeting – via a </w:t>
      </w:r>
      <w:r w:rsidRPr="00441FA0">
        <w:rPr>
          <w:rFonts w:ascii="Utsaah" w:hAnsi="Utsaah" w:cs="Utsaah"/>
          <w:b/>
          <w:szCs w:val="22"/>
        </w:rPr>
        <w:t>consecutive 20-month longitudinal research program</w:t>
      </w:r>
      <w:r w:rsidRPr="00441FA0">
        <w:rPr>
          <w:rFonts w:ascii="Utsaah" w:hAnsi="Utsaah" w:cs="Utsaah"/>
          <w:szCs w:val="22"/>
        </w:rPr>
        <w:t>. Newly established in 2010, the Research Scholar program replaces both the CREMS Distinction in Research and Scholar Programs, which were introduced with much success in 2007.</w:t>
      </w:r>
    </w:p>
    <w:p w:rsidR="00441FA0" w:rsidRPr="00441FA0" w:rsidRDefault="00441FA0" w:rsidP="00441FA0">
      <w:pPr>
        <w:rPr>
          <w:rFonts w:ascii="Utsaah" w:hAnsi="Utsaah" w:cs="Utsaah"/>
          <w:szCs w:val="22"/>
        </w:rPr>
      </w:pPr>
    </w:p>
    <w:p w:rsidR="00441FA0" w:rsidRPr="00441FA0" w:rsidRDefault="00441FA0" w:rsidP="00441FA0">
      <w:pPr>
        <w:rPr>
          <w:rFonts w:ascii="Utsaah" w:hAnsi="Utsaah" w:cs="Utsaah"/>
          <w:b/>
          <w:szCs w:val="22"/>
        </w:rPr>
      </w:pPr>
      <w:r w:rsidRPr="00441FA0">
        <w:rPr>
          <w:rFonts w:ascii="Utsaah" w:hAnsi="Utsaah" w:cs="Utsaah"/>
          <w:szCs w:val="22"/>
        </w:rPr>
        <w:t xml:space="preserve">The Research Scholar Program consists of a mentored research project, which is </w:t>
      </w:r>
      <w:r w:rsidRPr="00441FA0">
        <w:rPr>
          <w:rFonts w:ascii="Utsaah" w:hAnsi="Utsaah" w:cs="Utsaah"/>
          <w:b/>
          <w:szCs w:val="22"/>
        </w:rPr>
        <w:t>supervised by at least one full-time faculty member at the University of Toronto. The candidate supervisor must also be appointed to a graduate unit at the University of Toronto (e.g., Immunology, Laboratory Medicine and Pathobiology, Institute of Medical Sciences etc.)</w:t>
      </w:r>
    </w:p>
    <w:p w:rsidR="00441FA0" w:rsidRPr="00441FA0" w:rsidRDefault="00441FA0" w:rsidP="00441FA0">
      <w:pPr>
        <w:rPr>
          <w:rFonts w:ascii="Utsaah" w:hAnsi="Utsaah" w:cs="Utsaah"/>
          <w:szCs w:val="22"/>
        </w:rPr>
      </w:pPr>
    </w:p>
    <w:p w:rsidR="00441FA0" w:rsidRDefault="00441FA0" w:rsidP="00441FA0">
      <w:pPr>
        <w:rPr>
          <w:rFonts w:ascii="Utsaah" w:hAnsi="Utsaah" w:cs="Utsaah"/>
          <w:b/>
          <w:i/>
          <w:szCs w:val="22"/>
        </w:rPr>
      </w:pPr>
      <w:r w:rsidRPr="00441FA0">
        <w:rPr>
          <w:rFonts w:ascii="Utsaah" w:hAnsi="Utsaah" w:cs="Utsaah"/>
          <w:b/>
          <w:i/>
          <w:szCs w:val="22"/>
        </w:rPr>
        <w:t>Duration &amp; Stipend</w:t>
      </w:r>
    </w:p>
    <w:p w:rsidR="00441FA0" w:rsidRDefault="00441FA0" w:rsidP="00441FA0">
      <w:pPr>
        <w:rPr>
          <w:rFonts w:ascii="Utsaah" w:hAnsi="Utsaah" w:cs="Utsaah"/>
          <w:b/>
          <w:i/>
          <w:szCs w:val="22"/>
        </w:rPr>
      </w:pPr>
    </w:p>
    <w:p w:rsidR="00441FA0" w:rsidRDefault="00441FA0" w:rsidP="00441FA0">
      <w:pPr>
        <w:rPr>
          <w:rFonts w:ascii="Utsaah" w:hAnsi="Utsaah" w:cs="Utsaah"/>
          <w:szCs w:val="22"/>
        </w:rPr>
      </w:pPr>
      <w:r>
        <w:rPr>
          <w:rFonts w:ascii="Utsaah" w:hAnsi="Utsaah" w:cs="Utsaah"/>
          <w:szCs w:val="22"/>
        </w:rPr>
        <w:t>The Scholar Program is formally run for 20 consecutive months from the beginning of January of a given year to August of the following year (i.e. from the beginning of the 2</w:t>
      </w:r>
      <w:r w:rsidRPr="00441FA0">
        <w:rPr>
          <w:rFonts w:ascii="Utsaah" w:hAnsi="Utsaah" w:cs="Utsaah"/>
          <w:szCs w:val="22"/>
          <w:vertAlign w:val="superscript"/>
        </w:rPr>
        <w:t>nd</w:t>
      </w:r>
      <w:r>
        <w:rPr>
          <w:rFonts w:ascii="Utsaah" w:hAnsi="Utsaah" w:cs="Utsaah"/>
          <w:szCs w:val="22"/>
        </w:rPr>
        <w:t xml:space="preserve"> term of Year 1 medicine until the end of August between Year 2 and Year 3 medicine). The 20-month program includes 4 weeks of vacation, to be negotiated with the student’s supervisor. </w:t>
      </w:r>
    </w:p>
    <w:p w:rsidR="00441FA0" w:rsidRDefault="00441FA0" w:rsidP="00441FA0">
      <w:pPr>
        <w:rPr>
          <w:rFonts w:ascii="Utsaah" w:hAnsi="Utsaah" w:cs="Utsaah"/>
          <w:szCs w:val="22"/>
        </w:rPr>
      </w:pPr>
    </w:p>
    <w:p w:rsidR="00441FA0" w:rsidRPr="00D049B1" w:rsidRDefault="00441FA0" w:rsidP="00441FA0">
      <w:pPr>
        <w:rPr>
          <w:rFonts w:ascii="Utsaah" w:hAnsi="Utsaah" w:cs="Utsaah"/>
          <w:b/>
          <w:i/>
          <w:color w:val="9D3232" w:themeColor="accent6" w:themeShade="80"/>
          <w:szCs w:val="22"/>
        </w:rPr>
      </w:pPr>
      <w:r>
        <w:rPr>
          <w:rFonts w:ascii="Utsaah" w:hAnsi="Utsaah" w:cs="Utsaah"/>
          <w:szCs w:val="22"/>
        </w:rPr>
        <w:t xml:space="preserve">A student participating in the Program receives a </w:t>
      </w:r>
      <w:r w:rsidRPr="00020B31">
        <w:rPr>
          <w:rFonts w:ascii="Utsaah" w:hAnsi="Utsaah" w:cs="Utsaah"/>
          <w:b/>
          <w:szCs w:val="22"/>
        </w:rPr>
        <w:t>stipend of $15,000 for the 20-month period</w:t>
      </w:r>
      <w:r>
        <w:rPr>
          <w:rFonts w:ascii="Utsaah" w:hAnsi="Utsaah" w:cs="Utsaah"/>
          <w:szCs w:val="22"/>
        </w:rPr>
        <w:t xml:space="preserve">; the </w:t>
      </w:r>
      <w:r w:rsidRPr="00020B31">
        <w:rPr>
          <w:rFonts w:ascii="Utsaah" w:hAnsi="Utsaah" w:cs="Utsaah"/>
          <w:b/>
          <w:szCs w:val="22"/>
        </w:rPr>
        <w:t>CREMS program will contribute $7,500 and the research supervisor will be responsible for $7,500</w:t>
      </w:r>
      <w:r>
        <w:rPr>
          <w:rFonts w:ascii="Utsaah" w:hAnsi="Utsaah" w:cs="Utsaah"/>
          <w:szCs w:val="22"/>
        </w:rPr>
        <w:t xml:space="preserve">.  The supervisor is also responsible for any extraneous study and travel expenses (which include, but are not limited to, conferences, meetings, poster printing, etc.) The stipend will be paid on a per month basis of the 20-month duration. </w:t>
      </w:r>
      <w:r w:rsidR="00020B31">
        <w:rPr>
          <w:rFonts w:ascii="Utsaah" w:hAnsi="Utsaah" w:cs="Utsaah"/>
          <w:szCs w:val="22"/>
        </w:rPr>
        <w:t xml:space="preserve"> </w:t>
      </w:r>
      <w:r w:rsidR="00020B31" w:rsidRPr="00020B31">
        <w:rPr>
          <w:rFonts w:ascii="Utsaah" w:hAnsi="Utsaah" w:cs="Utsaah"/>
          <w:b/>
          <w:szCs w:val="22"/>
        </w:rPr>
        <w:t xml:space="preserve">Payments from CREMS are processed through the internal system ROSI via direct deposit to the students’ bank account.  The supervisor portion of the payment must be set up by the supervisor’s institution either through a finance officer or HR department. </w:t>
      </w:r>
      <w:r w:rsidR="00D049B1">
        <w:rPr>
          <w:rFonts w:ascii="Utsaah" w:hAnsi="Utsaah" w:cs="Utsaah"/>
          <w:b/>
          <w:szCs w:val="22"/>
        </w:rPr>
        <w:t xml:space="preserve">The $7,500 payment is to be considered an award. </w:t>
      </w:r>
      <w:r w:rsidR="00D049B1" w:rsidRPr="00D049B1">
        <w:rPr>
          <w:rFonts w:ascii="Utsaah" w:hAnsi="Utsaah" w:cs="Utsaah"/>
          <w:b/>
          <w:i/>
          <w:color w:val="9D3232" w:themeColor="accent6" w:themeShade="80"/>
          <w:szCs w:val="22"/>
        </w:rPr>
        <w:t xml:space="preserve">The student is expected to clear $7,500. Please contact your payroll or HR department to find out how to process this. </w:t>
      </w:r>
      <w:r w:rsidR="00020B31" w:rsidRPr="00D049B1">
        <w:rPr>
          <w:rFonts w:ascii="Utsaah" w:hAnsi="Utsaah" w:cs="Utsaah"/>
          <w:b/>
          <w:i/>
          <w:color w:val="9D3232" w:themeColor="accent6" w:themeShade="80"/>
          <w:szCs w:val="22"/>
        </w:rPr>
        <w:t xml:space="preserve">Each institute varies so CREMS is not expected to know how they are processed from institution to institution. </w:t>
      </w:r>
    </w:p>
    <w:p w:rsidR="00020B31" w:rsidRDefault="00020B31" w:rsidP="00441FA0">
      <w:pPr>
        <w:rPr>
          <w:rFonts w:ascii="Utsaah" w:hAnsi="Utsaah" w:cs="Utsaah"/>
          <w:szCs w:val="22"/>
        </w:rPr>
      </w:pPr>
    </w:p>
    <w:p w:rsidR="00020B31" w:rsidRDefault="00020B31" w:rsidP="00441FA0">
      <w:pPr>
        <w:rPr>
          <w:rFonts w:ascii="Utsaah" w:hAnsi="Utsaah" w:cs="Utsaah"/>
          <w:b/>
          <w:i/>
          <w:szCs w:val="22"/>
        </w:rPr>
      </w:pPr>
      <w:r>
        <w:rPr>
          <w:rFonts w:ascii="Utsaah" w:hAnsi="Utsaah" w:cs="Utsaah"/>
          <w:b/>
          <w:i/>
          <w:szCs w:val="22"/>
        </w:rPr>
        <w:t>Eligibility – Supervisors</w:t>
      </w:r>
    </w:p>
    <w:p w:rsidR="00020B31" w:rsidRDefault="00020B31" w:rsidP="00441FA0">
      <w:pPr>
        <w:rPr>
          <w:rFonts w:ascii="Utsaah" w:hAnsi="Utsaah" w:cs="Utsaah"/>
          <w:b/>
          <w:i/>
          <w:szCs w:val="22"/>
        </w:rPr>
      </w:pPr>
    </w:p>
    <w:p w:rsidR="00020B31" w:rsidRDefault="00020B31" w:rsidP="00441FA0">
      <w:pPr>
        <w:rPr>
          <w:rFonts w:ascii="Utsaah" w:hAnsi="Utsaah" w:cs="Utsaah"/>
          <w:szCs w:val="22"/>
        </w:rPr>
      </w:pPr>
      <w:r>
        <w:rPr>
          <w:rFonts w:ascii="Utsaah" w:hAnsi="Utsaah" w:cs="Utsaah"/>
          <w:szCs w:val="22"/>
        </w:rPr>
        <w:t>Potential supervisors will have Associate or Full member appointments to the University of Toronto - School of Graduate Students (SGS appointment) and preferably a demonstration of previous student mentorship, and must have the available funds to supply half of the stipend ($7,500).</w:t>
      </w:r>
    </w:p>
    <w:p w:rsidR="00020B31" w:rsidRDefault="00020B31" w:rsidP="00441FA0">
      <w:pPr>
        <w:rPr>
          <w:rFonts w:ascii="Utsaah" w:hAnsi="Utsaah" w:cs="Utsaah"/>
          <w:szCs w:val="22"/>
        </w:rPr>
      </w:pPr>
    </w:p>
    <w:p w:rsidR="00020B31" w:rsidRPr="00020B31" w:rsidRDefault="00020B31" w:rsidP="00441FA0">
      <w:pPr>
        <w:rPr>
          <w:rFonts w:ascii="Utsaah" w:hAnsi="Utsaah" w:cs="Utsaah"/>
          <w:b/>
          <w:szCs w:val="22"/>
        </w:rPr>
      </w:pPr>
      <w:r w:rsidRPr="00020B31">
        <w:rPr>
          <w:rFonts w:ascii="Utsaah" w:hAnsi="Utsaah" w:cs="Utsaah"/>
          <w:b/>
          <w:szCs w:val="22"/>
        </w:rPr>
        <w:t>Time Commitment and Requirements for Successful Completion</w:t>
      </w:r>
    </w:p>
    <w:p w:rsidR="00020B31" w:rsidRDefault="00020B31" w:rsidP="00441FA0">
      <w:pPr>
        <w:rPr>
          <w:rFonts w:ascii="Utsaah" w:hAnsi="Utsaah" w:cs="Utsaah"/>
          <w:szCs w:val="22"/>
        </w:rPr>
      </w:pPr>
    </w:p>
    <w:p w:rsidR="00020B31" w:rsidRDefault="00020B31" w:rsidP="00441FA0">
      <w:pPr>
        <w:rPr>
          <w:rFonts w:ascii="Utsaah" w:hAnsi="Utsaah" w:cs="Utsaah"/>
          <w:szCs w:val="22"/>
        </w:rPr>
      </w:pPr>
      <w:r>
        <w:rPr>
          <w:rFonts w:ascii="Utsaah" w:hAnsi="Utsaah" w:cs="Utsaah"/>
          <w:szCs w:val="22"/>
        </w:rPr>
        <w:t xml:space="preserve">In order to successfully complete the program, certain requirements must be met in addition to the proposed research project. Failure to complete these requirements may result in the student being terminated from the program. </w:t>
      </w:r>
    </w:p>
    <w:p w:rsidR="00020B31" w:rsidRDefault="00020B31" w:rsidP="00441FA0">
      <w:pPr>
        <w:rPr>
          <w:rFonts w:ascii="Utsaah" w:hAnsi="Utsaah" w:cs="Utsaah"/>
          <w:szCs w:val="22"/>
        </w:rPr>
      </w:pPr>
    </w:p>
    <w:tbl>
      <w:tblPr>
        <w:tblStyle w:val="TableGrid"/>
        <w:tblW w:w="0" w:type="auto"/>
        <w:tblLook w:val="04A0" w:firstRow="1" w:lastRow="0" w:firstColumn="1" w:lastColumn="0" w:noHBand="0" w:noVBand="1"/>
      </w:tblPr>
      <w:tblGrid>
        <w:gridCol w:w="3672"/>
        <w:gridCol w:w="3672"/>
        <w:gridCol w:w="3672"/>
      </w:tblGrid>
      <w:tr w:rsidR="00020B31" w:rsidTr="00020B31">
        <w:tc>
          <w:tcPr>
            <w:tcW w:w="3672" w:type="dxa"/>
            <w:shd w:val="clear" w:color="auto" w:fill="97947B" w:themeFill="accent4" w:themeFillShade="BF"/>
          </w:tcPr>
          <w:p w:rsidR="00020B31" w:rsidRPr="00020B31" w:rsidRDefault="00020B31" w:rsidP="00441FA0">
            <w:pPr>
              <w:rPr>
                <w:rFonts w:ascii="Utsaah" w:hAnsi="Utsaah" w:cs="Utsaah"/>
                <w:b/>
                <w:color w:val="FFFFFF" w:themeColor="background1"/>
                <w:szCs w:val="22"/>
              </w:rPr>
            </w:pPr>
            <w:r w:rsidRPr="00020B31">
              <w:rPr>
                <w:rFonts w:ascii="Utsaah" w:hAnsi="Utsaah" w:cs="Utsaah"/>
                <w:b/>
                <w:color w:val="FFFFFF" w:themeColor="background1"/>
                <w:szCs w:val="22"/>
              </w:rPr>
              <w:t>WHEN</w:t>
            </w:r>
          </w:p>
        </w:tc>
        <w:tc>
          <w:tcPr>
            <w:tcW w:w="3672" w:type="dxa"/>
            <w:shd w:val="clear" w:color="auto" w:fill="97947B" w:themeFill="accent4" w:themeFillShade="BF"/>
          </w:tcPr>
          <w:p w:rsidR="00020B31" w:rsidRPr="00020B31" w:rsidRDefault="00020B31" w:rsidP="00441FA0">
            <w:pPr>
              <w:rPr>
                <w:rFonts w:ascii="Utsaah" w:hAnsi="Utsaah" w:cs="Utsaah"/>
                <w:b/>
                <w:color w:val="FFFFFF" w:themeColor="background1"/>
                <w:szCs w:val="22"/>
              </w:rPr>
            </w:pPr>
            <w:r w:rsidRPr="00020B31">
              <w:rPr>
                <w:rFonts w:ascii="Utsaah" w:hAnsi="Utsaah" w:cs="Utsaah"/>
                <w:b/>
                <w:color w:val="FFFFFF" w:themeColor="background1"/>
                <w:szCs w:val="22"/>
              </w:rPr>
              <w:t>REQUIREMENT</w:t>
            </w:r>
          </w:p>
        </w:tc>
        <w:tc>
          <w:tcPr>
            <w:tcW w:w="3672" w:type="dxa"/>
            <w:shd w:val="clear" w:color="auto" w:fill="97947B" w:themeFill="accent4" w:themeFillShade="BF"/>
          </w:tcPr>
          <w:p w:rsidR="00020B31" w:rsidRPr="00020B31" w:rsidRDefault="00020B31" w:rsidP="00441FA0">
            <w:pPr>
              <w:rPr>
                <w:rFonts w:ascii="Utsaah" w:hAnsi="Utsaah" w:cs="Utsaah"/>
                <w:b/>
                <w:color w:val="FFFFFF" w:themeColor="background1"/>
                <w:szCs w:val="22"/>
              </w:rPr>
            </w:pPr>
            <w:r w:rsidRPr="00020B31">
              <w:rPr>
                <w:rFonts w:ascii="Utsaah" w:hAnsi="Utsaah" w:cs="Utsaah"/>
                <w:b/>
                <w:color w:val="FFFFFF" w:themeColor="background1"/>
                <w:szCs w:val="22"/>
              </w:rPr>
              <w:t>EVALUATION</w:t>
            </w:r>
          </w:p>
        </w:tc>
      </w:tr>
      <w:tr w:rsidR="00020B31" w:rsidTr="007775CB">
        <w:tc>
          <w:tcPr>
            <w:tcW w:w="3672" w:type="dxa"/>
            <w:shd w:val="clear" w:color="auto" w:fill="CAE0E7" w:themeFill="accent3" w:themeFillTint="99"/>
          </w:tcPr>
          <w:p w:rsidR="007775CB" w:rsidRPr="007775CB" w:rsidRDefault="007775CB" w:rsidP="00441FA0">
            <w:pPr>
              <w:rPr>
                <w:rFonts w:ascii="Utsaah" w:hAnsi="Utsaah" w:cs="Utsaah"/>
                <w:b/>
                <w:sz w:val="20"/>
              </w:rPr>
            </w:pPr>
            <w:r w:rsidRPr="007775CB">
              <w:rPr>
                <w:rFonts w:ascii="Utsaah" w:hAnsi="Utsaah" w:cs="Utsaah"/>
                <w:b/>
                <w:sz w:val="20"/>
              </w:rPr>
              <w:t>Orientation Period</w:t>
            </w:r>
          </w:p>
          <w:p w:rsidR="007775CB" w:rsidRDefault="007775CB" w:rsidP="00441FA0">
            <w:pPr>
              <w:rPr>
                <w:rFonts w:ascii="Utsaah" w:hAnsi="Utsaah" w:cs="Utsaah"/>
                <w:sz w:val="20"/>
              </w:rPr>
            </w:pPr>
          </w:p>
          <w:p w:rsidR="00020B31" w:rsidRPr="00816A63" w:rsidRDefault="00020B31" w:rsidP="00441FA0">
            <w:pPr>
              <w:rPr>
                <w:rFonts w:ascii="Utsaah" w:hAnsi="Utsaah" w:cs="Utsaah"/>
                <w:sz w:val="20"/>
              </w:rPr>
            </w:pPr>
            <w:r w:rsidRPr="00816A63">
              <w:rPr>
                <w:rFonts w:ascii="Utsaah" w:hAnsi="Utsaah" w:cs="Utsaah"/>
                <w:sz w:val="20"/>
              </w:rPr>
              <w:t xml:space="preserve">Beginning of January </w:t>
            </w:r>
          </w:p>
          <w:p w:rsidR="00020B31" w:rsidRDefault="00020B31" w:rsidP="00441FA0">
            <w:pPr>
              <w:rPr>
                <w:rFonts w:ascii="Utsaah" w:hAnsi="Utsaah" w:cs="Utsaah"/>
                <w:szCs w:val="22"/>
              </w:rPr>
            </w:pPr>
            <w:r w:rsidRPr="00816A63">
              <w:rPr>
                <w:rFonts w:ascii="Utsaah" w:hAnsi="Utsaah" w:cs="Utsaah"/>
                <w:sz w:val="20"/>
              </w:rPr>
              <w:t>2</w:t>
            </w:r>
            <w:r w:rsidRPr="00816A63">
              <w:rPr>
                <w:rFonts w:ascii="Utsaah" w:hAnsi="Utsaah" w:cs="Utsaah"/>
                <w:sz w:val="20"/>
                <w:vertAlign w:val="superscript"/>
              </w:rPr>
              <w:t>nd</w:t>
            </w:r>
            <w:r w:rsidRPr="00816A63">
              <w:rPr>
                <w:rFonts w:ascii="Utsaah" w:hAnsi="Utsaah" w:cs="Utsaah"/>
                <w:sz w:val="20"/>
              </w:rPr>
              <w:t xml:space="preserve"> term Year 1 to end of May</w:t>
            </w:r>
          </w:p>
        </w:tc>
        <w:tc>
          <w:tcPr>
            <w:tcW w:w="3672" w:type="dxa"/>
          </w:tcPr>
          <w:p w:rsidR="00020B31" w:rsidRDefault="00020B31" w:rsidP="00441FA0">
            <w:pPr>
              <w:rPr>
                <w:rFonts w:ascii="Utsaah" w:hAnsi="Utsaah" w:cs="Utsaah"/>
                <w:sz w:val="20"/>
              </w:rPr>
            </w:pPr>
            <w:r w:rsidRPr="00816A63">
              <w:rPr>
                <w:rFonts w:ascii="Utsaah" w:hAnsi="Utsaah" w:cs="Utsaah"/>
                <w:sz w:val="20"/>
                <w:highlight w:val="yellow"/>
              </w:rPr>
              <w:t>4-Month Orientation Period</w:t>
            </w:r>
          </w:p>
          <w:p w:rsidR="007775CB" w:rsidRPr="00816A63" w:rsidRDefault="007775CB" w:rsidP="00441FA0">
            <w:pPr>
              <w:rPr>
                <w:rFonts w:ascii="Utsaah" w:hAnsi="Utsaah" w:cs="Utsaah"/>
                <w:sz w:val="20"/>
              </w:rPr>
            </w:pPr>
          </w:p>
          <w:p w:rsidR="00020B31" w:rsidRDefault="00020B31" w:rsidP="00441FA0">
            <w:pPr>
              <w:rPr>
                <w:rFonts w:ascii="Utsaah" w:hAnsi="Utsaah" w:cs="Utsaah"/>
                <w:b/>
                <w:sz w:val="18"/>
                <w:szCs w:val="18"/>
              </w:rPr>
            </w:pPr>
            <w:r w:rsidRPr="00816A63">
              <w:rPr>
                <w:rFonts w:ascii="Utsaah" w:hAnsi="Utsaah" w:cs="Utsaah"/>
                <w:sz w:val="20"/>
              </w:rPr>
              <w:t xml:space="preserve">Perform all preparations needed to being the actual research project. This may include literature reviews; setting up meeting with supervisor; ensuring administrative tasks </w:t>
            </w:r>
            <w:r w:rsidR="00816A63" w:rsidRPr="00816A63">
              <w:rPr>
                <w:rFonts w:ascii="Utsaah" w:hAnsi="Utsaah" w:cs="Utsaah"/>
                <w:sz w:val="20"/>
              </w:rPr>
              <w:t>are taken care of (e.g. stipend set-up, ID badge, hospital/institute orientation)</w:t>
            </w:r>
            <w:r w:rsidR="00816A63">
              <w:rPr>
                <w:rFonts w:ascii="Utsaah" w:hAnsi="Utsaah" w:cs="Utsaah"/>
                <w:szCs w:val="22"/>
              </w:rPr>
              <w:t xml:space="preserve"> </w:t>
            </w:r>
            <w:r w:rsidR="00816A63">
              <w:rPr>
                <w:rFonts w:ascii="Utsaah" w:hAnsi="Utsaah" w:cs="Utsaah"/>
                <w:b/>
                <w:sz w:val="18"/>
                <w:szCs w:val="18"/>
              </w:rPr>
              <w:t>Note: all of the on-site prep is the responsibility of the student and their faculty supervisor.</w:t>
            </w:r>
          </w:p>
          <w:p w:rsidR="00816A63" w:rsidRPr="00816A63" w:rsidRDefault="00816A63" w:rsidP="00441FA0">
            <w:pPr>
              <w:rPr>
                <w:rFonts w:ascii="Utsaah" w:hAnsi="Utsaah" w:cs="Utsaah"/>
                <w:sz w:val="20"/>
              </w:rPr>
            </w:pPr>
            <w:r>
              <w:rPr>
                <w:rFonts w:ascii="Utsaah" w:hAnsi="Utsaah" w:cs="Utsaah"/>
                <w:sz w:val="20"/>
              </w:rPr>
              <w:t xml:space="preserve">As a guideline, it is recommended that students not spend more than 8-10 hours per week during the orientation period. However, given the wide variability of research projects, the expectations for each student may vary. </w:t>
            </w:r>
          </w:p>
          <w:p w:rsidR="00816A63" w:rsidRPr="00816A63" w:rsidRDefault="00816A63" w:rsidP="00441FA0">
            <w:pPr>
              <w:rPr>
                <w:rFonts w:ascii="Utsaah" w:hAnsi="Utsaah" w:cs="Utsaah"/>
                <w:szCs w:val="22"/>
              </w:rPr>
            </w:pPr>
          </w:p>
        </w:tc>
        <w:tc>
          <w:tcPr>
            <w:tcW w:w="3672" w:type="dxa"/>
          </w:tcPr>
          <w:p w:rsidR="00020B31" w:rsidRDefault="00816A63" w:rsidP="00816A63">
            <w:pPr>
              <w:pStyle w:val="ListParagraph"/>
              <w:numPr>
                <w:ilvl w:val="0"/>
                <w:numId w:val="1"/>
              </w:numPr>
              <w:rPr>
                <w:rFonts w:ascii="Utsaah" w:hAnsi="Utsaah" w:cs="Utsaah"/>
                <w:sz w:val="20"/>
              </w:rPr>
            </w:pPr>
            <w:r w:rsidRPr="00816A63">
              <w:rPr>
                <w:rFonts w:ascii="Utsaah" w:hAnsi="Utsaah" w:cs="Utsaah"/>
                <w:sz w:val="20"/>
              </w:rPr>
              <w:t xml:space="preserve">At the end of January, students are evaluated for academic standing. Students with a failing record will not continue in the program.  </w:t>
            </w:r>
          </w:p>
          <w:p w:rsidR="00816A63" w:rsidRDefault="00816A63" w:rsidP="00816A63">
            <w:pPr>
              <w:pStyle w:val="ListParagraph"/>
              <w:numPr>
                <w:ilvl w:val="0"/>
                <w:numId w:val="1"/>
              </w:numPr>
              <w:rPr>
                <w:rFonts w:ascii="Utsaah" w:hAnsi="Utsaah" w:cs="Utsaah"/>
                <w:sz w:val="20"/>
              </w:rPr>
            </w:pPr>
            <w:r>
              <w:rPr>
                <w:rFonts w:ascii="Utsaah" w:hAnsi="Utsaah" w:cs="Utsaah"/>
                <w:sz w:val="20"/>
              </w:rPr>
              <w:t xml:space="preserve">Students will submit a research outline to the CREMS Program Director at the beginning of May. </w:t>
            </w:r>
          </w:p>
          <w:p w:rsidR="007775CB" w:rsidRDefault="007775CB" w:rsidP="00816A63">
            <w:pPr>
              <w:pStyle w:val="ListParagraph"/>
              <w:numPr>
                <w:ilvl w:val="0"/>
                <w:numId w:val="1"/>
              </w:numPr>
              <w:rPr>
                <w:rFonts w:ascii="Utsaah" w:hAnsi="Utsaah" w:cs="Utsaah"/>
                <w:sz w:val="20"/>
              </w:rPr>
            </w:pPr>
            <w:r>
              <w:rPr>
                <w:rFonts w:ascii="Utsaah" w:hAnsi="Utsaah" w:cs="Utsaah"/>
                <w:sz w:val="20"/>
              </w:rPr>
              <w:t xml:space="preserve">The research plan will be evaluated and the CREMS Director may meet with the student and supervisor together to discuss the plan. </w:t>
            </w:r>
          </w:p>
          <w:p w:rsidR="007775CB" w:rsidRPr="00816A63" w:rsidRDefault="007775CB" w:rsidP="007775CB">
            <w:pPr>
              <w:pStyle w:val="ListParagraph"/>
              <w:rPr>
                <w:rFonts w:ascii="Utsaah" w:hAnsi="Utsaah" w:cs="Utsaah"/>
                <w:sz w:val="20"/>
              </w:rPr>
            </w:pPr>
          </w:p>
        </w:tc>
      </w:tr>
      <w:tr w:rsidR="00020B31" w:rsidTr="00020B31">
        <w:tc>
          <w:tcPr>
            <w:tcW w:w="3672" w:type="dxa"/>
          </w:tcPr>
          <w:p w:rsidR="00020B31" w:rsidRDefault="007775CB" w:rsidP="00441FA0">
            <w:pPr>
              <w:rPr>
                <w:rFonts w:ascii="Utsaah" w:hAnsi="Utsaah" w:cs="Utsaah"/>
                <w:b/>
                <w:szCs w:val="22"/>
              </w:rPr>
            </w:pPr>
            <w:r w:rsidRPr="007775CB">
              <w:rPr>
                <w:rFonts w:ascii="Utsaah" w:hAnsi="Utsaah" w:cs="Utsaah"/>
                <w:b/>
                <w:szCs w:val="22"/>
              </w:rPr>
              <w:t>Summer Period</w:t>
            </w:r>
          </w:p>
          <w:p w:rsidR="007775CB" w:rsidRPr="007775CB" w:rsidRDefault="007775CB" w:rsidP="00441FA0">
            <w:pPr>
              <w:rPr>
                <w:rFonts w:ascii="Utsaah" w:hAnsi="Utsaah" w:cs="Utsaah"/>
                <w:b/>
                <w:szCs w:val="22"/>
              </w:rPr>
            </w:pPr>
          </w:p>
          <w:p w:rsidR="007775CB" w:rsidRDefault="007775CB" w:rsidP="00441FA0">
            <w:pPr>
              <w:rPr>
                <w:rFonts w:ascii="Utsaah" w:hAnsi="Utsaah" w:cs="Utsaah"/>
                <w:szCs w:val="22"/>
              </w:rPr>
            </w:pPr>
            <w:r>
              <w:rPr>
                <w:rFonts w:ascii="Utsaah" w:hAnsi="Utsaah" w:cs="Utsaah"/>
                <w:szCs w:val="22"/>
              </w:rPr>
              <w:lastRenderedPageBreak/>
              <w:t>Be</w:t>
            </w:r>
            <w:r w:rsidR="00A81CFC">
              <w:rPr>
                <w:rFonts w:ascii="Utsaah" w:hAnsi="Utsaah" w:cs="Utsaah"/>
                <w:szCs w:val="22"/>
              </w:rPr>
              <w:t xml:space="preserve">tween Year 1 and Year 2 </w:t>
            </w:r>
          </w:p>
          <w:p w:rsidR="00A81CFC" w:rsidRDefault="00A81CFC" w:rsidP="00441FA0">
            <w:pPr>
              <w:rPr>
                <w:rFonts w:ascii="Utsaah" w:hAnsi="Utsaah" w:cs="Utsaah"/>
                <w:szCs w:val="22"/>
              </w:rPr>
            </w:pPr>
            <w:r>
              <w:rPr>
                <w:rFonts w:ascii="Utsaah" w:hAnsi="Utsaah" w:cs="Utsaah"/>
                <w:szCs w:val="22"/>
              </w:rPr>
              <w:t>June – end of August</w:t>
            </w:r>
          </w:p>
        </w:tc>
        <w:tc>
          <w:tcPr>
            <w:tcW w:w="3672" w:type="dxa"/>
          </w:tcPr>
          <w:p w:rsidR="00020B31" w:rsidRDefault="00A81CFC" w:rsidP="00441FA0">
            <w:pPr>
              <w:rPr>
                <w:rFonts w:ascii="Utsaah" w:hAnsi="Utsaah" w:cs="Utsaah"/>
                <w:szCs w:val="22"/>
              </w:rPr>
            </w:pPr>
            <w:r w:rsidRPr="00A81CFC">
              <w:rPr>
                <w:rFonts w:ascii="Utsaah" w:hAnsi="Utsaah" w:cs="Utsaah"/>
                <w:szCs w:val="22"/>
                <w:highlight w:val="yellow"/>
              </w:rPr>
              <w:lastRenderedPageBreak/>
              <w:t>Summer I</w:t>
            </w:r>
          </w:p>
          <w:p w:rsidR="00A81CFC" w:rsidRDefault="00A81CFC" w:rsidP="00441FA0">
            <w:pPr>
              <w:rPr>
                <w:rFonts w:ascii="Utsaah" w:hAnsi="Utsaah" w:cs="Utsaah"/>
                <w:szCs w:val="22"/>
              </w:rPr>
            </w:pPr>
          </w:p>
          <w:p w:rsidR="00A81CFC" w:rsidRDefault="00A81CFC" w:rsidP="00441FA0">
            <w:pPr>
              <w:rPr>
                <w:rFonts w:ascii="Utsaah" w:hAnsi="Utsaah" w:cs="Utsaah"/>
                <w:szCs w:val="22"/>
              </w:rPr>
            </w:pPr>
            <w:r>
              <w:rPr>
                <w:rFonts w:ascii="Utsaah" w:hAnsi="Utsaah" w:cs="Utsaah"/>
                <w:szCs w:val="22"/>
              </w:rPr>
              <w:lastRenderedPageBreak/>
              <w:t xml:space="preserve">Students are required to work on a full time basis for 12 weeks on their research project in addition to attending organized seminars where attendance is taken. Seminars will consist of presentations by expert clinical/scientists on various biomedical topics of interest. </w:t>
            </w:r>
          </w:p>
          <w:p w:rsidR="00A81CFC" w:rsidRDefault="00A81CFC" w:rsidP="00441FA0">
            <w:pPr>
              <w:rPr>
                <w:rFonts w:ascii="Utsaah" w:hAnsi="Utsaah" w:cs="Utsaah"/>
                <w:szCs w:val="22"/>
              </w:rPr>
            </w:pPr>
          </w:p>
          <w:p w:rsidR="00A81CFC" w:rsidRDefault="00A81CFC" w:rsidP="00441FA0">
            <w:pPr>
              <w:rPr>
                <w:rFonts w:ascii="Utsaah" w:hAnsi="Utsaah" w:cs="Utsaah"/>
                <w:szCs w:val="22"/>
              </w:rPr>
            </w:pPr>
            <w:r>
              <w:rPr>
                <w:rFonts w:ascii="Utsaah" w:hAnsi="Utsaah" w:cs="Utsaah"/>
                <w:szCs w:val="22"/>
              </w:rPr>
              <w:t>Students may arrange with their supervisor to have 2 weeks of vacation between the conclusion of this summer experience and the onset of Year 2</w:t>
            </w:r>
          </w:p>
          <w:p w:rsidR="00A81CFC" w:rsidRDefault="00A81CFC" w:rsidP="00441FA0">
            <w:pPr>
              <w:rPr>
                <w:rFonts w:ascii="Utsaah" w:hAnsi="Utsaah" w:cs="Utsaah"/>
                <w:szCs w:val="22"/>
              </w:rPr>
            </w:pPr>
          </w:p>
          <w:p w:rsidR="00A81CFC" w:rsidRDefault="00A81CFC" w:rsidP="00441FA0">
            <w:pPr>
              <w:rPr>
                <w:rFonts w:ascii="Utsaah" w:hAnsi="Utsaah" w:cs="Utsaah"/>
                <w:szCs w:val="22"/>
              </w:rPr>
            </w:pPr>
          </w:p>
          <w:p w:rsidR="00A81CFC" w:rsidRDefault="00A81CFC" w:rsidP="00441FA0">
            <w:pPr>
              <w:rPr>
                <w:rFonts w:ascii="Utsaah" w:hAnsi="Utsaah" w:cs="Utsaah"/>
                <w:szCs w:val="22"/>
              </w:rPr>
            </w:pPr>
            <w:r w:rsidRPr="00A81CFC">
              <w:rPr>
                <w:rFonts w:ascii="Utsaah" w:hAnsi="Utsaah" w:cs="Utsaah"/>
                <w:szCs w:val="22"/>
                <w:highlight w:val="cyan"/>
              </w:rPr>
              <w:t>NOTE: If interim evaluations suggest that reasonable progress in research is not being made, the student may be removed from CREMS after appropriate consultation.</w:t>
            </w:r>
            <w:r>
              <w:rPr>
                <w:rFonts w:ascii="Utsaah" w:hAnsi="Utsaah" w:cs="Utsaah"/>
                <w:szCs w:val="22"/>
              </w:rPr>
              <w:t xml:space="preserve"> </w:t>
            </w:r>
          </w:p>
        </w:tc>
        <w:tc>
          <w:tcPr>
            <w:tcW w:w="3672" w:type="dxa"/>
          </w:tcPr>
          <w:p w:rsidR="00020B31" w:rsidRDefault="00A81CFC" w:rsidP="00A81CFC">
            <w:pPr>
              <w:pStyle w:val="ListParagraph"/>
              <w:numPr>
                <w:ilvl w:val="0"/>
                <w:numId w:val="2"/>
              </w:numPr>
              <w:rPr>
                <w:rFonts w:ascii="Utsaah" w:hAnsi="Utsaah" w:cs="Utsaah"/>
                <w:szCs w:val="22"/>
              </w:rPr>
            </w:pPr>
            <w:r>
              <w:rPr>
                <w:rFonts w:ascii="Utsaah" w:hAnsi="Utsaah" w:cs="Utsaah"/>
                <w:szCs w:val="22"/>
              </w:rPr>
              <w:lastRenderedPageBreak/>
              <w:t xml:space="preserve">Due mid-September, electronic submission of a 2-page report on </w:t>
            </w:r>
            <w:r>
              <w:rPr>
                <w:rFonts w:ascii="Utsaah" w:hAnsi="Utsaah" w:cs="Utsaah"/>
                <w:szCs w:val="22"/>
              </w:rPr>
              <w:lastRenderedPageBreak/>
              <w:t xml:space="preserve">accomplishments or set-backs during the summer, and detailed plans for the upcoming months. </w:t>
            </w:r>
          </w:p>
          <w:p w:rsidR="00A81CFC" w:rsidRPr="00A81CFC" w:rsidRDefault="00A81CFC" w:rsidP="00A81CFC">
            <w:pPr>
              <w:pStyle w:val="ListParagraph"/>
              <w:numPr>
                <w:ilvl w:val="0"/>
                <w:numId w:val="2"/>
              </w:numPr>
              <w:rPr>
                <w:rFonts w:ascii="Utsaah" w:hAnsi="Utsaah" w:cs="Utsaah"/>
                <w:szCs w:val="22"/>
              </w:rPr>
            </w:pPr>
            <w:r>
              <w:rPr>
                <w:rFonts w:ascii="Utsaah" w:hAnsi="Utsaah" w:cs="Utsaah"/>
                <w:szCs w:val="22"/>
              </w:rPr>
              <w:t xml:space="preserve">This is also an opportunity for the student to request a meeting with the CREMS director if they would like to discuss any concerns. </w:t>
            </w:r>
          </w:p>
        </w:tc>
      </w:tr>
      <w:tr w:rsidR="00020B31" w:rsidTr="00020B31">
        <w:tc>
          <w:tcPr>
            <w:tcW w:w="3672" w:type="dxa"/>
          </w:tcPr>
          <w:p w:rsidR="00020B31" w:rsidRPr="00A81CFC" w:rsidRDefault="00A81CFC" w:rsidP="00441FA0">
            <w:pPr>
              <w:rPr>
                <w:rFonts w:ascii="Utsaah" w:hAnsi="Utsaah" w:cs="Utsaah"/>
                <w:b/>
                <w:szCs w:val="22"/>
              </w:rPr>
            </w:pPr>
            <w:r w:rsidRPr="00A81CFC">
              <w:rPr>
                <w:rFonts w:ascii="Utsaah" w:hAnsi="Utsaah" w:cs="Utsaah"/>
                <w:b/>
                <w:szCs w:val="22"/>
              </w:rPr>
              <w:lastRenderedPageBreak/>
              <w:t>MSRD</w:t>
            </w:r>
          </w:p>
          <w:p w:rsidR="00A81CFC" w:rsidRDefault="00A81CFC" w:rsidP="00441FA0">
            <w:pPr>
              <w:rPr>
                <w:rFonts w:ascii="Utsaah" w:hAnsi="Utsaah" w:cs="Utsaah"/>
                <w:szCs w:val="22"/>
              </w:rPr>
            </w:pPr>
          </w:p>
          <w:p w:rsidR="00A81CFC" w:rsidRDefault="00C76E3C" w:rsidP="00441FA0">
            <w:pPr>
              <w:rPr>
                <w:rFonts w:ascii="Utsaah" w:hAnsi="Utsaah" w:cs="Utsaah"/>
                <w:szCs w:val="22"/>
              </w:rPr>
            </w:pPr>
            <w:r>
              <w:rPr>
                <w:rFonts w:ascii="Utsaah" w:hAnsi="Utsaah" w:cs="Utsaah"/>
                <w:szCs w:val="22"/>
              </w:rPr>
              <w:t>January / February</w:t>
            </w:r>
            <w:r w:rsidR="00A81CFC">
              <w:rPr>
                <w:rFonts w:ascii="Utsaah" w:hAnsi="Utsaah" w:cs="Utsaah"/>
                <w:szCs w:val="22"/>
              </w:rPr>
              <w:t xml:space="preserve"> of following year</w:t>
            </w:r>
          </w:p>
          <w:p w:rsidR="00A81CFC" w:rsidRDefault="00A81CFC" w:rsidP="00441FA0">
            <w:pPr>
              <w:rPr>
                <w:rFonts w:ascii="Utsaah" w:hAnsi="Utsaah" w:cs="Utsaah"/>
                <w:szCs w:val="22"/>
              </w:rPr>
            </w:pPr>
            <w:r>
              <w:rPr>
                <w:rFonts w:ascii="Utsaah" w:hAnsi="Utsaah" w:cs="Utsaah"/>
                <w:szCs w:val="22"/>
              </w:rPr>
              <w:t>2</w:t>
            </w:r>
            <w:r w:rsidRPr="00A81CFC">
              <w:rPr>
                <w:rFonts w:ascii="Utsaah" w:hAnsi="Utsaah" w:cs="Utsaah"/>
                <w:szCs w:val="22"/>
                <w:vertAlign w:val="superscript"/>
              </w:rPr>
              <w:t>nd</w:t>
            </w:r>
            <w:r>
              <w:rPr>
                <w:rFonts w:ascii="Utsaah" w:hAnsi="Utsaah" w:cs="Utsaah"/>
                <w:szCs w:val="22"/>
              </w:rPr>
              <w:t xml:space="preserve"> term, Year 2</w:t>
            </w:r>
          </w:p>
        </w:tc>
        <w:tc>
          <w:tcPr>
            <w:tcW w:w="3672" w:type="dxa"/>
          </w:tcPr>
          <w:p w:rsidR="00020B31" w:rsidRDefault="00A81CFC" w:rsidP="00441FA0">
            <w:pPr>
              <w:rPr>
                <w:rFonts w:ascii="Utsaah" w:hAnsi="Utsaah" w:cs="Utsaah"/>
                <w:szCs w:val="22"/>
              </w:rPr>
            </w:pPr>
            <w:r w:rsidRPr="00A81CFC">
              <w:rPr>
                <w:rFonts w:ascii="Utsaah" w:hAnsi="Utsaah" w:cs="Utsaah"/>
                <w:szCs w:val="22"/>
                <w:highlight w:val="yellow"/>
              </w:rPr>
              <w:t>M</w:t>
            </w:r>
            <w:r>
              <w:rPr>
                <w:rFonts w:ascii="Utsaah" w:hAnsi="Utsaah" w:cs="Utsaah"/>
                <w:szCs w:val="22"/>
                <w:highlight w:val="yellow"/>
              </w:rPr>
              <w:t xml:space="preserve">edical </w:t>
            </w:r>
            <w:r w:rsidRPr="00A81CFC">
              <w:rPr>
                <w:rFonts w:ascii="Utsaah" w:hAnsi="Utsaah" w:cs="Utsaah"/>
                <w:szCs w:val="22"/>
                <w:highlight w:val="yellow"/>
              </w:rPr>
              <w:t>S</w:t>
            </w:r>
            <w:r>
              <w:rPr>
                <w:rFonts w:ascii="Utsaah" w:hAnsi="Utsaah" w:cs="Utsaah"/>
                <w:szCs w:val="22"/>
                <w:highlight w:val="yellow"/>
              </w:rPr>
              <w:t xml:space="preserve">tudent </w:t>
            </w:r>
            <w:r w:rsidRPr="00A81CFC">
              <w:rPr>
                <w:rFonts w:ascii="Utsaah" w:hAnsi="Utsaah" w:cs="Utsaah"/>
                <w:szCs w:val="22"/>
                <w:highlight w:val="yellow"/>
              </w:rPr>
              <w:t>R</w:t>
            </w:r>
            <w:r>
              <w:rPr>
                <w:rFonts w:ascii="Utsaah" w:hAnsi="Utsaah" w:cs="Utsaah"/>
                <w:szCs w:val="22"/>
                <w:highlight w:val="yellow"/>
              </w:rPr>
              <w:t xml:space="preserve">esearch </w:t>
            </w:r>
            <w:r w:rsidRPr="00A81CFC">
              <w:rPr>
                <w:rFonts w:ascii="Utsaah" w:hAnsi="Utsaah" w:cs="Utsaah"/>
                <w:szCs w:val="22"/>
                <w:highlight w:val="yellow"/>
              </w:rPr>
              <w:t>Day</w:t>
            </w:r>
          </w:p>
          <w:p w:rsidR="00A81CFC" w:rsidRDefault="00A81CFC" w:rsidP="00441FA0">
            <w:pPr>
              <w:rPr>
                <w:rFonts w:ascii="Utsaah" w:hAnsi="Utsaah" w:cs="Utsaah"/>
                <w:szCs w:val="22"/>
              </w:rPr>
            </w:pPr>
          </w:p>
          <w:p w:rsidR="00A81CFC" w:rsidRPr="00A81CFC" w:rsidRDefault="00A81CFC" w:rsidP="00441FA0">
            <w:pPr>
              <w:rPr>
                <w:rFonts w:ascii="Utsaah" w:hAnsi="Utsaah" w:cs="Utsaah"/>
                <w:szCs w:val="22"/>
              </w:rPr>
            </w:pPr>
            <w:r>
              <w:rPr>
                <w:rFonts w:ascii="Utsaah" w:hAnsi="Utsaah" w:cs="Utsaah"/>
                <w:szCs w:val="22"/>
              </w:rPr>
              <w:t>Participation in the annual research day, including submission of an abstract and your preliminary research findings in the form of a poster presentation at the event</w:t>
            </w:r>
          </w:p>
        </w:tc>
        <w:tc>
          <w:tcPr>
            <w:tcW w:w="3672" w:type="dxa"/>
          </w:tcPr>
          <w:p w:rsidR="00020B31" w:rsidRPr="00A81CFC" w:rsidRDefault="00A81CFC" w:rsidP="00A81CFC">
            <w:pPr>
              <w:pStyle w:val="ListParagraph"/>
              <w:numPr>
                <w:ilvl w:val="0"/>
                <w:numId w:val="2"/>
              </w:numPr>
              <w:rPr>
                <w:rFonts w:ascii="Utsaah" w:hAnsi="Utsaah" w:cs="Utsaah"/>
                <w:szCs w:val="22"/>
              </w:rPr>
            </w:pPr>
            <w:r>
              <w:rPr>
                <w:rFonts w:ascii="Utsaah" w:hAnsi="Utsaah" w:cs="Utsaah"/>
                <w:szCs w:val="22"/>
              </w:rPr>
              <w:t>To be judged for prizes</w:t>
            </w:r>
          </w:p>
        </w:tc>
      </w:tr>
      <w:tr w:rsidR="00020B31" w:rsidTr="00020B31">
        <w:tc>
          <w:tcPr>
            <w:tcW w:w="3672" w:type="dxa"/>
          </w:tcPr>
          <w:p w:rsidR="00020B31" w:rsidRDefault="00A81CFC" w:rsidP="00441FA0">
            <w:pPr>
              <w:rPr>
                <w:rFonts w:ascii="Utsaah" w:hAnsi="Utsaah" w:cs="Utsaah"/>
                <w:b/>
                <w:szCs w:val="22"/>
              </w:rPr>
            </w:pPr>
            <w:r>
              <w:rPr>
                <w:rFonts w:ascii="Utsaah" w:hAnsi="Utsaah" w:cs="Utsaah"/>
                <w:b/>
                <w:szCs w:val="22"/>
              </w:rPr>
              <w:t>Year 2</w:t>
            </w:r>
          </w:p>
          <w:p w:rsidR="00A81CFC" w:rsidRDefault="00A81CFC" w:rsidP="00441FA0">
            <w:pPr>
              <w:rPr>
                <w:rFonts w:ascii="Utsaah" w:hAnsi="Utsaah" w:cs="Utsaah"/>
                <w:b/>
                <w:szCs w:val="22"/>
              </w:rPr>
            </w:pPr>
          </w:p>
          <w:p w:rsidR="00A81CFC" w:rsidRPr="00A81CFC" w:rsidRDefault="00A81CFC" w:rsidP="00441FA0">
            <w:pPr>
              <w:rPr>
                <w:rFonts w:ascii="Utsaah" w:hAnsi="Utsaah" w:cs="Utsaah"/>
                <w:szCs w:val="22"/>
              </w:rPr>
            </w:pPr>
            <w:r>
              <w:rPr>
                <w:rFonts w:ascii="Utsaah" w:hAnsi="Utsaah" w:cs="Utsaah"/>
                <w:szCs w:val="22"/>
              </w:rPr>
              <w:t>September to May</w:t>
            </w:r>
          </w:p>
          <w:p w:rsidR="00A81CFC" w:rsidRPr="00A81CFC" w:rsidRDefault="00A81CFC" w:rsidP="00441FA0">
            <w:pPr>
              <w:rPr>
                <w:rFonts w:ascii="Utsaah" w:hAnsi="Utsaah" w:cs="Utsaah"/>
                <w:szCs w:val="22"/>
              </w:rPr>
            </w:pPr>
          </w:p>
        </w:tc>
        <w:tc>
          <w:tcPr>
            <w:tcW w:w="3672" w:type="dxa"/>
          </w:tcPr>
          <w:p w:rsidR="00020B31" w:rsidRDefault="00020B31" w:rsidP="00441FA0">
            <w:pPr>
              <w:rPr>
                <w:rFonts w:ascii="Utsaah" w:hAnsi="Utsaah" w:cs="Utsaah"/>
                <w:szCs w:val="22"/>
              </w:rPr>
            </w:pPr>
          </w:p>
          <w:p w:rsidR="00A81CFC" w:rsidRDefault="00A81CFC" w:rsidP="00441FA0">
            <w:pPr>
              <w:rPr>
                <w:rFonts w:ascii="Utsaah" w:hAnsi="Utsaah" w:cs="Utsaah"/>
                <w:szCs w:val="22"/>
              </w:rPr>
            </w:pPr>
            <w:r>
              <w:rPr>
                <w:rFonts w:ascii="Utsaah" w:hAnsi="Utsaah" w:cs="Utsaah"/>
                <w:szCs w:val="22"/>
              </w:rPr>
              <w:t>Maximum of 8-10 hours/week of continued research under the same supervision during normal medical curricula</w:t>
            </w:r>
          </w:p>
        </w:tc>
        <w:tc>
          <w:tcPr>
            <w:tcW w:w="3672" w:type="dxa"/>
          </w:tcPr>
          <w:p w:rsidR="00020B31" w:rsidRPr="00A81CFC" w:rsidRDefault="00A81CFC" w:rsidP="00A81CFC">
            <w:pPr>
              <w:pStyle w:val="ListParagraph"/>
              <w:numPr>
                <w:ilvl w:val="0"/>
                <w:numId w:val="2"/>
              </w:numPr>
              <w:rPr>
                <w:rFonts w:ascii="Utsaah" w:hAnsi="Utsaah" w:cs="Utsaah"/>
                <w:szCs w:val="22"/>
              </w:rPr>
            </w:pPr>
            <w:r>
              <w:rPr>
                <w:rFonts w:ascii="Utsaah" w:hAnsi="Utsaah" w:cs="Utsaah"/>
                <w:szCs w:val="22"/>
              </w:rPr>
              <w:t xml:space="preserve">An electronic submission of a 2-page progress report and plans for Summer II. This will be evaluated by the CREMS director who may meet with the student and supervisor to discuss any concerns if necessary. </w:t>
            </w:r>
          </w:p>
        </w:tc>
      </w:tr>
      <w:tr w:rsidR="00020B31" w:rsidTr="00020B31">
        <w:tc>
          <w:tcPr>
            <w:tcW w:w="3672" w:type="dxa"/>
          </w:tcPr>
          <w:p w:rsidR="00020B31" w:rsidRDefault="008B66C5" w:rsidP="00441FA0">
            <w:pPr>
              <w:rPr>
                <w:rFonts w:ascii="Utsaah" w:hAnsi="Utsaah" w:cs="Utsaah"/>
                <w:b/>
                <w:szCs w:val="22"/>
              </w:rPr>
            </w:pPr>
            <w:r w:rsidRPr="008B66C5">
              <w:rPr>
                <w:rFonts w:ascii="Utsaah" w:hAnsi="Utsaah" w:cs="Utsaah"/>
                <w:b/>
                <w:szCs w:val="22"/>
              </w:rPr>
              <w:t>Summer Period</w:t>
            </w:r>
          </w:p>
          <w:p w:rsidR="008B66C5" w:rsidRDefault="008B66C5" w:rsidP="00441FA0">
            <w:pPr>
              <w:rPr>
                <w:rFonts w:ascii="Utsaah" w:hAnsi="Utsaah" w:cs="Utsaah"/>
                <w:b/>
                <w:szCs w:val="22"/>
              </w:rPr>
            </w:pPr>
          </w:p>
          <w:p w:rsidR="008B66C5" w:rsidRDefault="008B66C5" w:rsidP="00441FA0">
            <w:pPr>
              <w:rPr>
                <w:rFonts w:ascii="Utsaah" w:hAnsi="Utsaah" w:cs="Utsaah"/>
                <w:szCs w:val="22"/>
              </w:rPr>
            </w:pPr>
            <w:r>
              <w:rPr>
                <w:rFonts w:ascii="Utsaah" w:hAnsi="Utsaah" w:cs="Utsaah"/>
                <w:szCs w:val="22"/>
              </w:rPr>
              <w:t>Between Year 2 and Year 3</w:t>
            </w:r>
          </w:p>
          <w:p w:rsidR="008B66C5" w:rsidRPr="008B66C5" w:rsidRDefault="008B66C5" w:rsidP="00441FA0">
            <w:pPr>
              <w:rPr>
                <w:rFonts w:ascii="Utsaah" w:hAnsi="Utsaah" w:cs="Utsaah"/>
                <w:szCs w:val="22"/>
              </w:rPr>
            </w:pPr>
            <w:r>
              <w:rPr>
                <w:rFonts w:ascii="Utsaah" w:hAnsi="Utsaah" w:cs="Utsaah"/>
                <w:szCs w:val="22"/>
              </w:rPr>
              <w:t xml:space="preserve">June – end of July </w:t>
            </w:r>
          </w:p>
        </w:tc>
        <w:tc>
          <w:tcPr>
            <w:tcW w:w="3672" w:type="dxa"/>
          </w:tcPr>
          <w:p w:rsidR="00020B31" w:rsidRDefault="008B66C5" w:rsidP="00441FA0">
            <w:pPr>
              <w:rPr>
                <w:rFonts w:ascii="Utsaah" w:hAnsi="Utsaah" w:cs="Utsaah"/>
                <w:szCs w:val="22"/>
              </w:rPr>
            </w:pPr>
            <w:r w:rsidRPr="008B66C5">
              <w:rPr>
                <w:rFonts w:ascii="Utsaah" w:hAnsi="Utsaah" w:cs="Utsaah"/>
                <w:szCs w:val="22"/>
                <w:highlight w:val="yellow"/>
              </w:rPr>
              <w:t>Summer II</w:t>
            </w:r>
          </w:p>
          <w:p w:rsidR="008B66C5" w:rsidRDefault="008B66C5" w:rsidP="00441FA0">
            <w:pPr>
              <w:rPr>
                <w:rFonts w:ascii="Utsaah" w:hAnsi="Utsaah" w:cs="Utsaah"/>
                <w:szCs w:val="22"/>
              </w:rPr>
            </w:pPr>
          </w:p>
          <w:p w:rsidR="008B66C5" w:rsidRDefault="008B66C5" w:rsidP="00441FA0">
            <w:pPr>
              <w:rPr>
                <w:rFonts w:ascii="Utsaah" w:hAnsi="Utsaah" w:cs="Utsaah"/>
                <w:szCs w:val="22"/>
              </w:rPr>
            </w:pPr>
            <w:r>
              <w:rPr>
                <w:rFonts w:ascii="Utsaah" w:hAnsi="Utsaah" w:cs="Utsaah"/>
                <w:szCs w:val="22"/>
              </w:rPr>
              <w:t xml:space="preserve">Students are required to work for 8-12 weeks on the research project on a full time basis with the aim to complete all experimental, data analysis and writing and submission of results for peer review. </w:t>
            </w:r>
          </w:p>
          <w:p w:rsidR="008B66C5" w:rsidRDefault="008B66C5" w:rsidP="00441FA0">
            <w:pPr>
              <w:rPr>
                <w:rFonts w:ascii="Utsaah" w:hAnsi="Utsaah" w:cs="Utsaah"/>
                <w:szCs w:val="22"/>
              </w:rPr>
            </w:pPr>
            <w:r>
              <w:rPr>
                <w:rFonts w:ascii="Utsaah" w:hAnsi="Utsaah" w:cs="Utsaah"/>
                <w:szCs w:val="22"/>
              </w:rPr>
              <w:t>Students may arrange with their supervisor to have 2-4 weeks off between the conclusion of this summer experience and the onset of Year 3.</w:t>
            </w:r>
          </w:p>
          <w:p w:rsidR="008B66C5" w:rsidRDefault="008B66C5" w:rsidP="00441FA0">
            <w:pPr>
              <w:rPr>
                <w:rFonts w:ascii="Utsaah" w:hAnsi="Utsaah" w:cs="Utsaah"/>
                <w:szCs w:val="22"/>
              </w:rPr>
            </w:pPr>
            <w:r>
              <w:rPr>
                <w:rFonts w:ascii="Utsaah" w:hAnsi="Utsaah" w:cs="Utsaah"/>
                <w:szCs w:val="22"/>
              </w:rPr>
              <w:t>In addition, students will be required to attend organized seminars where attendance is taken. Seminars will consist of presentations by the students on their research.</w:t>
            </w:r>
          </w:p>
        </w:tc>
        <w:tc>
          <w:tcPr>
            <w:tcW w:w="3672" w:type="dxa"/>
          </w:tcPr>
          <w:p w:rsidR="00020B31" w:rsidRDefault="008B66C5" w:rsidP="008B66C5">
            <w:pPr>
              <w:pStyle w:val="ListParagraph"/>
              <w:numPr>
                <w:ilvl w:val="0"/>
                <w:numId w:val="2"/>
              </w:numPr>
              <w:rPr>
                <w:rFonts w:ascii="Utsaah" w:hAnsi="Utsaah" w:cs="Utsaah"/>
                <w:szCs w:val="22"/>
              </w:rPr>
            </w:pPr>
            <w:r>
              <w:rPr>
                <w:rFonts w:ascii="Utsaah" w:hAnsi="Utsaah" w:cs="Utsaah"/>
                <w:szCs w:val="22"/>
              </w:rPr>
              <w:t>By the end of October, the student must submit a manuscript in the format of an acceptable Journal to the CREMS director for evaluation.</w:t>
            </w:r>
          </w:p>
          <w:p w:rsidR="008B66C5" w:rsidRPr="008B66C5" w:rsidRDefault="008B66C5" w:rsidP="008B66C5">
            <w:pPr>
              <w:pStyle w:val="ListParagraph"/>
              <w:numPr>
                <w:ilvl w:val="0"/>
                <w:numId w:val="2"/>
              </w:numPr>
              <w:rPr>
                <w:rFonts w:ascii="Utsaah" w:hAnsi="Utsaah" w:cs="Utsaah"/>
                <w:szCs w:val="22"/>
              </w:rPr>
            </w:pPr>
            <w:r>
              <w:rPr>
                <w:rFonts w:ascii="Utsaah" w:hAnsi="Utsaah" w:cs="Utsaah"/>
                <w:szCs w:val="22"/>
              </w:rPr>
              <w:t>The expectation is that following the conclusion of the program, the student will publish a peer-reviewed article of high quality</w:t>
            </w:r>
          </w:p>
        </w:tc>
      </w:tr>
      <w:tr w:rsidR="008B66C5" w:rsidTr="00020B31">
        <w:tc>
          <w:tcPr>
            <w:tcW w:w="3672" w:type="dxa"/>
          </w:tcPr>
          <w:p w:rsidR="008B66C5" w:rsidRDefault="008B66C5" w:rsidP="00441FA0">
            <w:pPr>
              <w:rPr>
                <w:rFonts w:ascii="Utsaah" w:hAnsi="Utsaah" w:cs="Utsaah"/>
                <w:szCs w:val="22"/>
              </w:rPr>
            </w:pPr>
            <w:r>
              <w:rPr>
                <w:rFonts w:ascii="Utsaah" w:hAnsi="Utsaah" w:cs="Utsaah"/>
                <w:szCs w:val="22"/>
              </w:rPr>
              <w:t>Spring</w:t>
            </w:r>
          </w:p>
          <w:p w:rsidR="008B66C5" w:rsidRDefault="008B66C5" w:rsidP="00441FA0">
            <w:pPr>
              <w:rPr>
                <w:rFonts w:ascii="Utsaah" w:hAnsi="Utsaah" w:cs="Utsaah"/>
                <w:szCs w:val="22"/>
              </w:rPr>
            </w:pPr>
            <w:r>
              <w:rPr>
                <w:rFonts w:ascii="Utsaah" w:hAnsi="Utsaah" w:cs="Utsaah"/>
                <w:szCs w:val="22"/>
              </w:rPr>
              <w:t xml:space="preserve"> 2</w:t>
            </w:r>
            <w:r w:rsidRPr="008B66C5">
              <w:rPr>
                <w:rFonts w:ascii="Utsaah" w:hAnsi="Utsaah" w:cs="Utsaah"/>
                <w:szCs w:val="22"/>
                <w:vertAlign w:val="superscript"/>
              </w:rPr>
              <w:t>nd</w:t>
            </w:r>
            <w:r>
              <w:rPr>
                <w:rFonts w:ascii="Utsaah" w:hAnsi="Utsaah" w:cs="Utsaah"/>
                <w:szCs w:val="22"/>
              </w:rPr>
              <w:t xml:space="preserve"> Term of Year 3</w:t>
            </w:r>
          </w:p>
        </w:tc>
        <w:tc>
          <w:tcPr>
            <w:tcW w:w="3672" w:type="dxa"/>
          </w:tcPr>
          <w:p w:rsidR="008B66C5" w:rsidRDefault="008B66C5" w:rsidP="008A280A">
            <w:pPr>
              <w:rPr>
                <w:rFonts w:ascii="Utsaah" w:hAnsi="Utsaah" w:cs="Utsaah"/>
                <w:szCs w:val="22"/>
              </w:rPr>
            </w:pPr>
            <w:r w:rsidRPr="00A81CFC">
              <w:rPr>
                <w:rFonts w:ascii="Utsaah" w:hAnsi="Utsaah" w:cs="Utsaah"/>
                <w:szCs w:val="22"/>
                <w:highlight w:val="yellow"/>
              </w:rPr>
              <w:t>M</w:t>
            </w:r>
            <w:r>
              <w:rPr>
                <w:rFonts w:ascii="Utsaah" w:hAnsi="Utsaah" w:cs="Utsaah"/>
                <w:szCs w:val="22"/>
                <w:highlight w:val="yellow"/>
              </w:rPr>
              <w:t xml:space="preserve">edical </w:t>
            </w:r>
            <w:r w:rsidRPr="00A81CFC">
              <w:rPr>
                <w:rFonts w:ascii="Utsaah" w:hAnsi="Utsaah" w:cs="Utsaah"/>
                <w:szCs w:val="22"/>
                <w:highlight w:val="yellow"/>
              </w:rPr>
              <w:t>S</w:t>
            </w:r>
            <w:r>
              <w:rPr>
                <w:rFonts w:ascii="Utsaah" w:hAnsi="Utsaah" w:cs="Utsaah"/>
                <w:szCs w:val="22"/>
                <w:highlight w:val="yellow"/>
              </w:rPr>
              <w:t xml:space="preserve">tudent </w:t>
            </w:r>
            <w:r w:rsidRPr="00A81CFC">
              <w:rPr>
                <w:rFonts w:ascii="Utsaah" w:hAnsi="Utsaah" w:cs="Utsaah"/>
                <w:szCs w:val="22"/>
                <w:highlight w:val="yellow"/>
              </w:rPr>
              <w:t>R</w:t>
            </w:r>
            <w:r>
              <w:rPr>
                <w:rFonts w:ascii="Utsaah" w:hAnsi="Utsaah" w:cs="Utsaah"/>
                <w:szCs w:val="22"/>
                <w:highlight w:val="yellow"/>
              </w:rPr>
              <w:t xml:space="preserve">esearch </w:t>
            </w:r>
            <w:r w:rsidRPr="00A81CFC">
              <w:rPr>
                <w:rFonts w:ascii="Utsaah" w:hAnsi="Utsaah" w:cs="Utsaah"/>
                <w:szCs w:val="22"/>
                <w:highlight w:val="yellow"/>
              </w:rPr>
              <w:t>Day</w:t>
            </w:r>
          </w:p>
          <w:p w:rsidR="008B66C5" w:rsidRDefault="008B66C5" w:rsidP="008A280A">
            <w:pPr>
              <w:rPr>
                <w:rFonts w:ascii="Utsaah" w:hAnsi="Utsaah" w:cs="Utsaah"/>
                <w:szCs w:val="22"/>
              </w:rPr>
            </w:pPr>
          </w:p>
          <w:p w:rsidR="008B66C5" w:rsidRPr="00A81CFC" w:rsidRDefault="008B66C5" w:rsidP="008B66C5">
            <w:pPr>
              <w:rPr>
                <w:rFonts w:ascii="Utsaah" w:hAnsi="Utsaah" w:cs="Utsaah"/>
                <w:szCs w:val="22"/>
              </w:rPr>
            </w:pPr>
            <w:r>
              <w:rPr>
                <w:rFonts w:ascii="Utsaah" w:hAnsi="Utsaah" w:cs="Utsaah"/>
                <w:szCs w:val="22"/>
              </w:rPr>
              <w:t>Participation in the annual research day, including submission of an abstract and your final research findings in the form of a poster and oral presentation at the event.</w:t>
            </w:r>
          </w:p>
        </w:tc>
        <w:tc>
          <w:tcPr>
            <w:tcW w:w="3672" w:type="dxa"/>
          </w:tcPr>
          <w:p w:rsidR="008B66C5" w:rsidRPr="008B66C5" w:rsidRDefault="008B66C5" w:rsidP="008B66C5">
            <w:pPr>
              <w:pStyle w:val="ListParagraph"/>
              <w:numPr>
                <w:ilvl w:val="0"/>
                <w:numId w:val="3"/>
              </w:numPr>
              <w:rPr>
                <w:rFonts w:ascii="Utsaah" w:hAnsi="Utsaah" w:cs="Utsaah"/>
                <w:szCs w:val="22"/>
              </w:rPr>
            </w:pPr>
            <w:r>
              <w:rPr>
                <w:rFonts w:ascii="Utsaah" w:hAnsi="Utsaah" w:cs="Utsaah"/>
                <w:szCs w:val="22"/>
              </w:rPr>
              <w:t>To be judged for prizes</w:t>
            </w:r>
          </w:p>
        </w:tc>
      </w:tr>
    </w:tbl>
    <w:p w:rsidR="00020B31" w:rsidRDefault="00020B31" w:rsidP="00441FA0">
      <w:pPr>
        <w:rPr>
          <w:rFonts w:ascii="Utsaah" w:hAnsi="Utsaah" w:cs="Utsaah"/>
          <w:szCs w:val="22"/>
        </w:rPr>
      </w:pPr>
    </w:p>
    <w:p w:rsidR="008B66C5" w:rsidRDefault="008B66C5" w:rsidP="00441FA0">
      <w:pPr>
        <w:rPr>
          <w:rFonts w:ascii="Utsaah" w:hAnsi="Utsaah" w:cs="Utsaah"/>
          <w:szCs w:val="22"/>
        </w:rPr>
      </w:pPr>
      <w:r>
        <w:rPr>
          <w:rFonts w:ascii="Utsaah" w:hAnsi="Utsaah" w:cs="Utsaah"/>
          <w:szCs w:val="22"/>
        </w:rPr>
        <w:t xml:space="preserve">Successful completion of the Research Scholar Program will be evaluated by the CREMS Program Advisory Committee and Program Director. Students will receive a certificate of acknowledgement for their participation in the program, and a formal notation on their Medical Student Performance Report. </w:t>
      </w:r>
    </w:p>
    <w:p w:rsidR="00020B31" w:rsidRDefault="00020B31" w:rsidP="00441FA0">
      <w:pPr>
        <w:rPr>
          <w:rFonts w:ascii="Utsaah" w:hAnsi="Utsaah" w:cs="Utsaah"/>
          <w:szCs w:val="22"/>
        </w:rPr>
      </w:pPr>
    </w:p>
    <w:p w:rsidR="00020B31" w:rsidRDefault="00020B31" w:rsidP="00441FA0">
      <w:pPr>
        <w:rPr>
          <w:rFonts w:ascii="Utsaah" w:hAnsi="Utsaah" w:cs="Utsaah"/>
          <w:szCs w:val="22"/>
        </w:rPr>
      </w:pPr>
    </w:p>
    <w:p w:rsidR="00020B31" w:rsidRDefault="00020B31" w:rsidP="00441FA0">
      <w:pPr>
        <w:rPr>
          <w:rFonts w:ascii="Utsaah" w:hAnsi="Utsaah" w:cs="Utsaah"/>
          <w:szCs w:val="22"/>
        </w:rPr>
      </w:pPr>
    </w:p>
    <w:p w:rsidR="00020B31" w:rsidRPr="00020B31" w:rsidRDefault="00020B31" w:rsidP="00441FA0">
      <w:pPr>
        <w:rPr>
          <w:rFonts w:ascii="Utsaah" w:hAnsi="Utsaah" w:cs="Utsaah"/>
          <w:szCs w:val="22"/>
        </w:rPr>
      </w:pPr>
      <w:bookmarkStart w:id="0" w:name="_GoBack"/>
      <w:bookmarkEnd w:id="0"/>
    </w:p>
    <w:p w:rsidR="00020B31" w:rsidRDefault="00D049B1" w:rsidP="00441FA0">
      <w:pPr>
        <w:rPr>
          <w:rFonts w:ascii="Utsaah" w:hAnsi="Utsaah" w:cs="Utsaah"/>
          <w:b/>
          <w:i/>
          <w:szCs w:val="22"/>
        </w:rPr>
      </w:pPr>
      <w:r>
        <w:rPr>
          <w:rFonts w:ascii="Utsaah" w:hAnsi="Utsaah" w:cs="Utsaah"/>
          <w:b/>
          <w:i/>
          <w:szCs w:val="22"/>
        </w:rPr>
        <w:lastRenderedPageBreak/>
        <w:t xml:space="preserve">Please sign and date below as acknowledgement of expectations and understanding of Program commitments. </w:t>
      </w:r>
    </w:p>
    <w:p w:rsidR="00D049B1" w:rsidRDefault="00D049B1" w:rsidP="00441FA0">
      <w:pPr>
        <w:rPr>
          <w:rFonts w:ascii="Utsaah" w:hAnsi="Utsaah" w:cs="Utsaah"/>
          <w:b/>
          <w:i/>
          <w:szCs w:val="22"/>
        </w:rPr>
      </w:pPr>
    </w:p>
    <w:p w:rsidR="00D049B1" w:rsidRDefault="00D049B1" w:rsidP="00441FA0">
      <w:pPr>
        <w:rPr>
          <w:rFonts w:ascii="Utsaah" w:hAnsi="Utsaah" w:cs="Utsaah"/>
          <w:b/>
          <w:i/>
          <w:szCs w:val="22"/>
        </w:rPr>
      </w:pPr>
    </w:p>
    <w:p w:rsidR="00D049B1" w:rsidRDefault="00D049B1" w:rsidP="00441FA0">
      <w:pPr>
        <w:rPr>
          <w:rFonts w:ascii="Utsaah" w:hAnsi="Utsaah" w:cs="Utsaah"/>
          <w:b/>
          <w:i/>
          <w:szCs w:val="22"/>
        </w:rPr>
      </w:pPr>
    </w:p>
    <w:p w:rsidR="00D049B1" w:rsidRDefault="00D049B1" w:rsidP="00441FA0">
      <w:pPr>
        <w:rPr>
          <w:rFonts w:ascii="Utsaah" w:hAnsi="Utsaah" w:cs="Utsaah"/>
          <w:b/>
          <w:i/>
          <w:szCs w:val="22"/>
        </w:rPr>
      </w:pPr>
    </w:p>
    <w:p w:rsidR="00D049B1" w:rsidRDefault="00D049B1" w:rsidP="00441FA0">
      <w:pPr>
        <w:rPr>
          <w:rFonts w:ascii="Utsaah" w:hAnsi="Utsaah" w:cs="Utsaah"/>
          <w:b/>
          <w:i/>
          <w:szCs w:val="22"/>
        </w:rPr>
      </w:pPr>
    </w:p>
    <w:p w:rsidR="00D049B1" w:rsidRDefault="00D049B1" w:rsidP="00441FA0">
      <w:pPr>
        <w:rPr>
          <w:rFonts w:ascii="Utsaah" w:hAnsi="Utsaah" w:cs="Utsaah"/>
          <w:b/>
          <w:i/>
          <w:szCs w:val="22"/>
        </w:rPr>
      </w:pPr>
    </w:p>
    <w:p w:rsidR="00D049B1" w:rsidRDefault="00D049B1" w:rsidP="00441FA0">
      <w:pPr>
        <w:rPr>
          <w:rFonts w:ascii="Utsaah" w:hAnsi="Utsaah" w:cs="Utsaah"/>
          <w:b/>
          <w:i/>
          <w:szCs w:val="22"/>
        </w:rPr>
      </w:pPr>
    </w:p>
    <w:p w:rsidR="00D049B1" w:rsidRDefault="00D049B1" w:rsidP="00441FA0">
      <w:pPr>
        <w:rPr>
          <w:rFonts w:ascii="Utsaah" w:hAnsi="Utsaah" w:cs="Utsaah"/>
          <w:b/>
          <w:i/>
          <w:szCs w:val="22"/>
        </w:rPr>
      </w:pPr>
    </w:p>
    <w:p w:rsidR="00D049B1" w:rsidRDefault="00D049B1" w:rsidP="00441FA0">
      <w:pPr>
        <w:rPr>
          <w:rFonts w:ascii="Utsaah" w:hAnsi="Utsaah" w:cs="Utsaah"/>
          <w:b/>
          <w:i/>
          <w:szCs w:val="22"/>
        </w:rPr>
      </w:pPr>
    </w:p>
    <w:p w:rsidR="00D049B1" w:rsidRDefault="00D049B1" w:rsidP="00441FA0">
      <w:pPr>
        <w:rPr>
          <w:rFonts w:ascii="Utsaah" w:hAnsi="Utsaah" w:cs="Utsaah"/>
          <w:b/>
          <w:i/>
          <w:szCs w:val="22"/>
        </w:rPr>
      </w:pPr>
      <w:r>
        <w:rPr>
          <w:rFonts w:ascii="Utsaah" w:hAnsi="Utsaah" w:cs="Utsaah"/>
          <w:b/>
          <w:i/>
          <w:szCs w:val="22"/>
        </w:rPr>
        <w:t>______________________________</w:t>
      </w:r>
      <w:r>
        <w:rPr>
          <w:rFonts w:ascii="Utsaah" w:hAnsi="Utsaah" w:cs="Utsaah"/>
          <w:b/>
          <w:i/>
          <w:szCs w:val="22"/>
        </w:rPr>
        <w:tab/>
      </w:r>
      <w:r>
        <w:rPr>
          <w:rFonts w:ascii="Utsaah" w:hAnsi="Utsaah" w:cs="Utsaah"/>
          <w:b/>
          <w:i/>
          <w:szCs w:val="22"/>
        </w:rPr>
        <w:tab/>
      </w:r>
      <w:r>
        <w:rPr>
          <w:rFonts w:ascii="Utsaah" w:hAnsi="Utsaah" w:cs="Utsaah"/>
          <w:b/>
          <w:i/>
          <w:szCs w:val="22"/>
        </w:rPr>
        <w:tab/>
      </w:r>
      <w:r>
        <w:rPr>
          <w:rFonts w:ascii="Utsaah" w:hAnsi="Utsaah" w:cs="Utsaah"/>
          <w:b/>
          <w:i/>
          <w:szCs w:val="22"/>
        </w:rPr>
        <w:tab/>
      </w:r>
      <w:r>
        <w:rPr>
          <w:rFonts w:ascii="Utsaah" w:hAnsi="Utsaah" w:cs="Utsaah"/>
          <w:b/>
          <w:i/>
          <w:szCs w:val="22"/>
        </w:rPr>
        <w:tab/>
      </w:r>
      <w:r>
        <w:rPr>
          <w:rFonts w:ascii="Utsaah" w:hAnsi="Utsaah" w:cs="Utsaah"/>
          <w:b/>
          <w:i/>
          <w:szCs w:val="22"/>
        </w:rPr>
        <w:tab/>
        <w:t>______________________________</w:t>
      </w:r>
    </w:p>
    <w:p w:rsidR="00D049B1" w:rsidRDefault="00D049B1" w:rsidP="00441FA0">
      <w:pPr>
        <w:rPr>
          <w:rFonts w:ascii="Utsaah" w:hAnsi="Utsaah" w:cs="Utsaah"/>
          <w:b/>
          <w:i/>
          <w:szCs w:val="22"/>
        </w:rPr>
      </w:pPr>
      <w:r>
        <w:rPr>
          <w:rFonts w:ascii="Utsaah" w:hAnsi="Utsaah" w:cs="Utsaah"/>
          <w:b/>
          <w:i/>
          <w:szCs w:val="22"/>
        </w:rPr>
        <w:t>Supervisor Name</w:t>
      </w:r>
      <w:r>
        <w:rPr>
          <w:rFonts w:ascii="Utsaah" w:hAnsi="Utsaah" w:cs="Utsaah"/>
          <w:b/>
          <w:i/>
          <w:szCs w:val="22"/>
        </w:rPr>
        <w:tab/>
      </w:r>
      <w:r>
        <w:rPr>
          <w:rFonts w:ascii="Utsaah" w:hAnsi="Utsaah" w:cs="Utsaah"/>
          <w:b/>
          <w:i/>
          <w:szCs w:val="22"/>
        </w:rPr>
        <w:tab/>
      </w:r>
      <w:r>
        <w:rPr>
          <w:rFonts w:ascii="Utsaah" w:hAnsi="Utsaah" w:cs="Utsaah"/>
          <w:b/>
          <w:i/>
          <w:szCs w:val="22"/>
        </w:rPr>
        <w:tab/>
      </w:r>
      <w:r>
        <w:rPr>
          <w:rFonts w:ascii="Utsaah" w:hAnsi="Utsaah" w:cs="Utsaah"/>
          <w:b/>
          <w:i/>
          <w:szCs w:val="22"/>
        </w:rPr>
        <w:tab/>
      </w:r>
      <w:r>
        <w:rPr>
          <w:rFonts w:ascii="Utsaah" w:hAnsi="Utsaah" w:cs="Utsaah"/>
          <w:b/>
          <w:i/>
          <w:szCs w:val="22"/>
        </w:rPr>
        <w:tab/>
      </w:r>
      <w:r>
        <w:rPr>
          <w:rFonts w:ascii="Utsaah" w:hAnsi="Utsaah" w:cs="Utsaah"/>
          <w:b/>
          <w:i/>
          <w:szCs w:val="22"/>
        </w:rPr>
        <w:tab/>
      </w:r>
      <w:r>
        <w:rPr>
          <w:rFonts w:ascii="Utsaah" w:hAnsi="Utsaah" w:cs="Utsaah"/>
          <w:b/>
          <w:i/>
          <w:szCs w:val="22"/>
        </w:rPr>
        <w:tab/>
      </w:r>
      <w:r>
        <w:rPr>
          <w:rFonts w:ascii="Utsaah" w:hAnsi="Utsaah" w:cs="Utsaah"/>
          <w:b/>
          <w:i/>
          <w:szCs w:val="22"/>
        </w:rPr>
        <w:tab/>
        <w:t>Signature</w:t>
      </w:r>
    </w:p>
    <w:p w:rsidR="00D049B1" w:rsidRDefault="00D049B1" w:rsidP="00441FA0">
      <w:pPr>
        <w:rPr>
          <w:rFonts w:ascii="Utsaah" w:hAnsi="Utsaah" w:cs="Utsaah"/>
          <w:b/>
          <w:i/>
          <w:szCs w:val="22"/>
        </w:rPr>
      </w:pPr>
    </w:p>
    <w:p w:rsidR="00D049B1" w:rsidRDefault="00D049B1" w:rsidP="00441FA0">
      <w:pPr>
        <w:rPr>
          <w:rFonts w:ascii="Utsaah" w:hAnsi="Utsaah" w:cs="Utsaah"/>
          <w:b/>
          <w:i/>
          <w:szCs w:val="22"/>
        </w:rPr>
      </w:pPr>
    </w:p>
    <w:p w:rsidR="00D049B1" w:rsidRDefault="00D049B1" w:rsidP="00441FA0">
      <w:pPr>
        <w:rPr>
          <w:rFonts w:ascii="Utsaah" w:hAnsi="Utsaah" w:cs="Utsaah"/>
          <w:b/>
          <w:i/>
          <w:szCs w:val="22"/>
        </w:rPr>
      </w:pPr>
      <w:r>
        <w:rPr>
          <w:rFonts w:ascii="Utsaah" w:hAnsi="Utsaah" w:cs="Utsaah"/>
          <w:b/>
          <w:i/>
          <w:szCs w:val="22"/>
        </w:rPr>
        <w:t>_______________________________</w:t>
      </w:r>
    </w:p>
    <w:p w:rsidR="00D049B1" w:rsidRPr="00020B31" w:rsidRDefault="00D049B1" w:rsidP="00441FA0">
      <w:pPr>
        <w:rPr>
          <w:rFonts w:ascii="Utsaah" w:hAnsi="Utsaah" w:cs="Utsaah"/>
          <w:b/>
          <w:i/>
          <w:szCs w:val="22"/>
        </w:rPr>
      </w:pPr>
      <w:r>
        <w:rPr>
          <w:rFonts w:ascii="Utsaah" w:hAnsi="Utsaah" w:cs="Utsaah"/>
          <w:b/>
          <w:i/>
          <w:szCs w:val="22"/>
        </w:rPr>
        <w:t>Date</w:t>
      </w:r>
    </w:p>
    <w:sectPr w:rsidR="00D049B1" w:rsidRPr="00020B31" w:rsidSect="00F83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tsaah">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6D20"/>
    <w:multiLevelType w:val="hybridMultilevel"/>
    <w:tmpl w:val="BB2AD582"/>
    <w:lvl w:ilvl="0" w:tplc="F926F1BE">
      <w:start w:val="4"/>
      <w:numFmt w:val="bullet"/>
      <w:lvlText w:val=""/>
      <w:lvlJc w:val="left"/>
      <w:pPr>
        <w:ind w:left="720" w:hanging="360"/>
      </w:pPr>
      <w:rPr>
        <w:rFonts w:ascii="Symbol" w:eastAsia="Times New Roman" w:hAnsi="Symbol"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D500E"/>
    <w:multiLevelType w:val="hybridMultilevel"/>
    <w:tmpl w:val="C49C41EE"/>
    <w:lvl w:ilvl="0" w:tplc="F926F1BE">
      <w:start w:val="4"/>
      <w:numFmt w:val="bullet"/>
      <w:lvlText w:val=""/>
      <w:lvlJc w:val="left"/>
      <w:pPr>
        <w:ind w:left="720" w:hanging="360"/>
      </w:pPr>
      <w:rPr>
        <w:rFonts w:ascii="Symbol" w:eastAsia="Times New Roman" w:hAnsi="Symbol"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43FB6"/>
    <w:multiLevelType w:val="hybridMultilevel"/>
    <w:tmpl w:val="B2E0B5EE"/>
    <w:lvl w:ilvl="0" w:tplc="F926F1BE">
      <w:start w:val="4"/>
      <w:numFmt w:val="bullet"/>
      <w:lvlText w:val=""/>
      <w:lvlJc w:val="left"/>
      <w:pPr>
        <w:ind w:left="720" w:hanging="360"/>
      </w:pPr>
      <w:rPr>
        <w:rFonts w:ascii="Symbol" w:eastAsia="Times New Roman" w:hAnsi="Symbol"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A0"/>
    <w:rsid w:val="00020B31"/>
    <w:rsid w:val="00295EDF"/>
    <w:rsid w:val="00296503"/>
    <w:rsid w:val="00441FA0"/>
    <w:rsid w:val="007775CB"/>
    <w:rsid w:val="00816A63"/>
    <w:rsid w:val="008B66C5"/>
    <w:rsid w:val="00A81CFC"/>
    <w:rsid w:val="00C76E3C"/>
    <w:rsid w:val="00D049B1"/>
    <w:rsid w:val="00F8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A63"/>
    <w:pPr>
      <w:ind w:left="720"/>
      <w:contextualSpacing/>
    </w:pPr>
  </w:style>
  <w:style w:type="character" w:styleId="Hyperlink">
    <w:name w:val="Hyperlink"/>
    <w:basedOn w:val="DefaultParagraphFont"/>
    <w:uiPriority w:val="99"/>
    <w:unhideWhenUsed/>
    <w:rsid w:val="00816A63"/>
    <w:rPr>
      <w:color w:val="DB5353" w:themeColor="hyperlink"/>
      <w:u w:val="single"/>
    </w:rPr>
  </w:style>
  <w:style w:type="paragraph" w:styleId="BalloonText">
    <w:name w:val="Balloon Text"/>
    <w:basedOn w:val="Normal"/>
    <w:link w:val="BalloonTextChar"/>
    <w:uiPriority w:val="99"/>
    <w:semiHidden/>
    <w:unhideWhenUsed/>
    <w:rsid w:val="00295E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A63"/>
    <w:pPr>
      <w:ind w:left="720"/>
      <w:contextualSpacing/>
    </w:pPr>
  </w:style>
  <w:style w:type="character" w:styleId="Hyperlink">
    <w:name w:val="Hyperlink"/>
    <w:basedOn w:val="DefaultParagraphFont"/>
    <w:uiPriority w:val="99"/>
    <w:unhideWhenUsed/>
    <w:rsid w:val="00816A63"/>
    <w:rPr>
      <w:color w:val="DB5353" w:themeColor="hyperlink"/>
      <w:u w:val="single"/>
    </w:rPr>
  </w:style>
  <w:style w:type="paragraph" w:styleId="BalloonText">
    <w:name w:val="Balloon Text"/>
    <w:basedOn w:val="Normal"/>
    <w:link w:val="BalloonTextChar"/>
    <w:uiPriority w:val="99"/>
    <w:semiHidden/>
    <w:unhideWhenUsed/>
    <w:rsid w:val="00295E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138D-4B42-4F49-BFA6-3EDE89AF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UofT UME</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Charrette</dc:creator>
  <cp:lastModifiedBy>Lisa Charrette</cp:lastModifiedBy>
  <cp:revision>2</cp:revision>
  <cp:lastPrinted>2014-06-27T18:28:00Z</cp:lastPrinted>
  <dcterms:created xsi:type="dcterms:W3CDTF">2017-10-02T11:58:00Z</dcterms:created>
  <dcterms:modified xsi:type="dcterms:W3CDTF">2017-10-02T11:58:00Z</dcterms:modified>
</cp:coreProperties>
</file>